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D2" w:rsidRDefault="00063FD2" w:rsidP="00063FD2">
      <w:pPr>
        <w:ind w:left="6480" w:firstLine="720"/>
      </w:pPr>
      <w:r w:rsidRPr="00063FD2">
        <w:rPr>
          <w:noProof/>
          <w:lang w:eastAsia="en-GB"/>
        </w:rPr>
        <w:drawing>
          <wp:inline distT="0" distB="0" distL="0" distR="0" wp14:anchorId="3D227A56" wp14:editId="6EBC0F27">
            <wp:extent cx="1671942" cy="523875"/>
            <wp:effectExtent l="0" t="0" r="5080" b="0"/>
            <wp:docPr id="1" name="Picture 1" descr="C:\Users\lindseygillingham\AppData\Local\Microsoft\Windows\INetCache\Content.Outlook\4XMUVOX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gillingham\AppData\Local\Microsoft\Windows\INetCache\Content.Outlook\4XMUVOXK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58" cy="5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9C" w:rsidRDefault="00063FD2" w:rsidP="00063FD2">
      <w:pPr>
        <w:jc w:val="center"/>
        <w:rPr>
          <w:rFonts w:ascii="Arial" w:hAnsi="Arial" w:cs="Arial"/>
          <w:b/>
          <w:sz w:val="24"/>
          <w:szCs w:val="24"/>
        </w:rPr>
      </w:pPr>
      <w:r w:rsidRPr="00063FD2">
        <w:rPr>
          <w:rFonts w:ascii="Arial" w:hAnsi="Arial" w:cs="Arial"/>
          <w:b/>
          <w:sz w:val="24"/>
          <w:szCs w:val="24"/>
        </w:rPr>
        <w:t>CAVS Bookings</w:t>
      </w:r>
      <w:r w:rsidR="00D250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Terms and Conditions</w:t>
      </w:r>
    </w:p>
    <w:p w:rsidR="00063FD2" w:rsidRDefault="00063FD2" w:rsidP="00063FD2">
      <w:pPr>
        <w:jc w:val="center"/>
        <w:rPr>
          <w:rFonts w:ascii="Arial" w:hAnsi="Arial" w:cs="Arial"/>
          <w:b/>
          <w:sz w:val="24"/>
          <w:szCs w:val="24"/>
        </w:rPr>
      </w:pPr>
    </w:p>
    <w:p w:rsidR="00063FD2" w:rsidRPr="00063FD2" w:rsidRDefault="00D2502D" w:rsidP="00063F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</w:t>
      </w:r>
      <w:r w:rsidRPr="002440B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E702D" w:rsidRPr="0072318A">
        <w:rPr>
          <w:rFonts w:ascii="Arial" w:hAnsi="Arial" w:cs="Arial"/>
          <w:b/>
          <w:sz w:val="20"/>
          <w:szCs w:val="20"/>
        </w:rPr>
        <w:t xml:space="preserve">Bookings </w:t>
      </w:r>
      <w:r w:rsidR="00EE702D">
        <w:rPr>
          <w:rFonts w:ascii="Arial" w:hAnsi="Arial" w:cs="Arial"/>
          <w:b/>
          <w:sz w:val="20"/>
          <w:szCs w:val="20"/>
        </w:rPr>
        <w:t>and confirmation</w:t>
      </w:r>
    </w:p>
    <w:p w:rsidR="00063FD2" w:rsidRDefault="00F82401" w:rsidP="00063FD2">
      <w:pPr>
        <w:rPr>
          <w:rFonts w:ascii="Arial" w:hAnsi="Arial" w:cs="Arial"/>
          <w:sz w:val="20"/>
          <w:szCs w:val="20"/>
        </w:rPr>
      </w:pPr>
      <w:r w:rsidRPr="0072318A">
        <w:rPr>
          <w:rFonts w:ascii="Arial" w:hAnsi="Arial" w:cs="Arial"/>
          <w:sz w:val="20"/>
          <w:szCs w:val="20"/>
        </w:rPr>
        <w:t>Meeting/t</w:t>
      </w:r>
      <w:r>
        <w:rPr>
          <w:rFonts w:ascii="Arial" w:hAnsi="Arial" w:cs="Arial"/>
          <w:sz w:val="20"/>
          <w:szCs w:val="20"/>
        </w:rPr>
        <w:t>raining room reservations</w:t>
      </w:r>
      <w:r w:rsidR="00EE702D">
        <w:rPr>
          <w:rFonts w:ascii="Arial" w:hAnsi="Arial" w:cs="Arial"/>
          <w:sz w:val="20"/>
          <w:szCs w:val="20"/>
        </w:rPr>
        <w:t xml:space="preserve"> can be made by email (</w:t>
      </w:r>
      <w:hyperlink r:id="rId6" w:history="1">
        <w:r w:rsidR="00781C52" w:rsidRPr="00781C52">
          <w:rPr>
            <w:rFonts w:ascii="Arial" w:hAnsi="Arial" w:cs="Arial"/>
            <w:color w:val="C01F26"/>
            <w:sz w:val="20"/>
            <w:szCs w:val="20"/>
            <w:u w:val="single"/>
            <w:shd w:val="clear" w:color="auto" w:fill="FFFFFF"/>
          </w:rPr>
          <w:t>meetingrooms@cavsorg.uk</w:t>
        </w:r>
      </w:hyperlink>
      <w:r w:rsidR="00EE702D">
        <w:rPr>
          <w:rFonts w:ascii="Arial" w:hAnsi="Arial" w:cs="Arial"/>
          <w:sz w:val="20"/>
          <w:szCs w:val="20"/>
        </w:rPr>
        <w:t>) or by Telephone (01268 214000)</w:t>
      </w:r>
      <w:r w:rsidR="002A0518">
        <w:rPr>
          <w:rFonts w:ascii="Arial" w:hAnsi="Arial" w:cs="Arial"/>
          <w:sz w:val="20"/>
          <w:szCs w:val="20"/>
        </w:rPr>
        <w:t xml:space="preserve"> and a provisional booking will be noted.</w:t>
      </w:r>
    </w:p>
    <w:p w:rsidR="00EE702D" w:rsidRDefault="002A0518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</w:t>
      </w:r>
      <w:r w:rsidR="00E62DE2">
        <w:rPr>
          <w:rFonts w:ascii="Arial" w:hAnsi="Arial" w:cs="Arial"/>
          <w:sz w:val="20"/>
          <w:szCs w:val="20"/>
        </w:rPr>
        <w:t xml:space="preserve">irmation will not be undertaken, </w:t>
      </w:r>
      <w:r>
        <w:rPr>
          <w:rFonts w:ascii="Arial" w:hAnsi="Arial" w:cs="Arial"/>
          <w:sz w:val="20"/>
          <w:szCs w:val="20"/>
        </w:rPr>
        <w:t xml:space="preserve">until the booking form and purchase order if appropriate, is completed and returned to </w:t>
      </w:r>
      <w:hyperlink r:id="rId7" w:history="1">
        <w:r w:rsidRPr="002B698F">
          <w:rPr>
            <w:rStyle w:val="Hyperlink"/>
            <w:rFonts w:ascii="Arial" w:hAnsi="Arial" w:cs="Arial"/>
            <w:sz w:val="20"/>
            <w:szCs w:val="20"/>
          </w:rPr>
          <w:t>meetingrooms@cavsorg.uk</w:t>
        </w:r>
      </w:hyperlink>
      <w:r w:rsidR="00E62DE2">
        <w:rPr>
          <w:rFonts w:ascii="Arial" w:hAnsi="Arial" w:cs="Arial"/>
          <w:sz w:val="20"/>
          <w:szCs w:val="20"/>
        </w:rPr>
        <w:t>.  B</w:t>
      </w:r>
      <w:r>
        <w:rPr>
          <w:rFonts w:ascii="Arial" w:hAnsi="Arial" w:cs="Arial"/>
          <w:sz w:val="20"/>
          <w:szCs w:val="20"/>
        </w:rPr>
        <w:t xml:space="preserve">ookings </w:t>
      </w:r>
      <w:r w:rsidR="00EE702D">
        <w:rPr>
          <w:rFonts w:ascii="Arial" w:hAnsi="Arial" w:cs="Arial"/>
          <w:sz w:val="20"/>
          <w:szCs w:val="20"/>
        </w:rPr>
        <w:t>will be</w:t>
      </w:r>
      <w:r w:rsidR="00E62DE2">
        <w:rPr>
          <w:rFonts w:ascii="Arial" w:hAnsi="Arial" w:cs="Arial"/>
          <w:sz w:val="20"/>
          <w:szCs w:val="20"/>
        </w:rPr>
        <w:t xml:space="preserve"> provisionally</w:t>
      </w:r>
      <w:r w:rsidR="00EE702D">
        <w:rPr>
          <w:rFonts w:ascii="Arial" w:hAnsi="Arial" w:cs="Arial"/>
          <w:sz w:val="20"/>
          <w:szCs w:val="20"/>
        </w:rPr>
        <w:t xml:space="preserve"> held for a maximum of 10 working days</w:t>
      </w:r>
      <w:r w:rsidR="00F82401">
        <w:rPr>
          <w:rFonts w:ascii="Arial" w:hAnsi="Arial" w:cs="Arial"/>
          <w:sz w:val="20"/>
          <w:szCs w:val="20"/>
        </w:rPr>
        <w:t>,</w:t>
      </w:r>
      <w:r w:rsidR="00EE702D">
        <w:rPr>
          <w:rFonts w:ascii="Arial" w:hAnsi="Arial" w:cs="Arial"/>
          <w:sz w:val="20"/>
          <w:szCs w:val="20"/>
        </w:rPr>
        <w:t xml:space="preserve"> and may</w:t>
      </w:r>
      <w:r>
        <w:rPr>
          <w:rFonts w:ascii="Arial" w:hAnsi="Arial" w:cs="Arial"/>
          <w:sz w:val="20"/>
          <w:szCs w:val="20"/>
        </w:rPr>
        <w:t xml:space="preserve"> </w:t>
      </w:r>
      <w:r w:rsidR="00EE702D">
        <w:rPr>
          <w:rFonts w:ascii="Arial" w:hAnsi="Arial" w:cs="Arial"/>
          <w:sz w:val="20"/>
          <w:szCs w:val="20"/>
        </w:rPr>
        <w:t>be released without notice.</w:t>
      </w:r>
    </w:p>
    <w:p w:rsidR="00576181" w:rsidRDefault="00576181" w:rsidP="00063FD2">
      <w:pPr>
        <w:rPr>
          <w:rFonts w:ascii="Arial" w:hAnsi="Arial" w:cs="Arial"/>
          <w:sz w:val="20"/>
          <w:szCs w:val="20"/>
        </w:rPr>
      </w:pPr>
    </w:p>
    <w:p w:rsidR="00063FD2" w:rsidRDefault="005536FB" w:rsidP="00063F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Booking Room Options</w:t>
      </w:r>
      <w:r w:rsidR="009C3E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2551"/>
        <w:gridCol w:w="1985"/>
        <w:gridCol w:w="1866"/>
      </w:tblGrid>
      <w:tr w:rsidR="00BD569D" w:rsidTr="009C3E59">
        <w:trPr>
          <w:trHeight w:val="263"/>
        </w:trPr>
        <w:tc>
          <w:tcPr>
            <w:tcW w:w="3686" w:type="dxa"/>
          </w:tcPr>
          <w:p w:rsidR="00BD569D" w:rsidRPr="009C3E59" w:rsidRDefault="00BD569D" w:rsidP="009C3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569D" w:rsidRDefault="00BD569D" w:rsidP="00063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Hour </w:t>
            </w:r>
          </w:p>
          <w:p w:rsidR="00BD569D" w:rsidRDefault="00BD569D" w:rsidP="00BD5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(Minimum of  two hours</w:t>
            </w:r>
            <w:r w:rsidR="00DA6846">
              <w:rPr>
                <w:rFonts w:ascii="Arial" w:hAnsi="Arial" w:cs="Arial"/>
                <w:sz w:val="20"/>
                <w:szCs w:val="20"/>
              </w:rPr>
              <w:t xml:space="preserve"> rental per booking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D569D" w:rsidRDefault="00BD569D" w:rsidP="0055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day rate</w:t>
            </w:r>
          </w:p>
          <w:p w:rsidR="00DA6846" w:rsidRDefault="009C3E59" w:rsidP="0055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6846">
              <w:rPr>
                <w:rFonts w:ascii="Arial" w:hAnsi="Arial" w:cs="Arial"/>
                <w:sz w:val="20"/>
                <w:szCs w:val="20"/>
              </w:rPr>
              <w:t>between 9-5)</w:t>
            </w:r>
          </w:p>
        </w:tc>
        <w:tc>
          <w:tcPr>
            <w:tcW w:w="1866" w:type="dxa"/>
          </w:tcPr>
          <w:p w:rsidR="00BD569D" w:rsidRDefault="00BD569D" w:rsidP="0055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5pm</w:t>
            </w:r>
            <w:r w:rsidR="00B6062B">
              <w:rPr>
                <w:rFonts w:ascii="Arial" w:hAnsi="Arial" w:cs="Arial"/>
                <w:sz w:val="20"/>
                <w:szCs w:val="20"/>
              </w:rPr>
              <w:t xml:space="preserve"> per hour</w:t>
            </w:r>
          </w:p>
          <w:p w:rsidR="00B6062B" w:rsidRDefault="00B6062B" w:rsidP="00B60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569D" w:rsidTr="00C5163B">
        <w:trPr>
          <w:trHeight w:val="263"/>
        </w:trPr>
        <w:tc>
          <w:tcPr>
            <w:tcW w:w="3686" w:type="dxa"/>
            <w:shd w:val="clear" w:color="auto" w:fill="auto"/>
          </w:tcPr>
          <w:p w:rsidR="00BD569D" w:rsidRPr="00C5163B" w:rsidRDefault="00BD569D" w:rsidP="00FB16C9">
            <w:pPr>
              <w:rPr>
                <w:rFonts w:ascii="Arial" w:hAnsi="Arial" w:cs="Arial"/>
                <w:sz w:val="20"/>
                <w:szCs w:val="20"/>
              </w:rPr>
            </w:pPr>
            <w:r w:rsidRPr="00C5163B">
              <w:rPr>
                <w:rFonts w:ascii="Arial" w:hAnsi="Arial" w:cs="Arial"/>
                <w:sz w:val="20"/>
                <w:szCs w:val="20"/>
              </w:rPr>
              <w:t>Training</w:t>
            </w:r>
            <w:r w:rsidR="00F82401">
              <w:rPr>
                <w:rFonts w:ascii="Arial" w:hAnsi="Arial" w:cs="Arial"/>
                <w:sz w:val="20"/>
                <w:szCs w:val="20"/>
              </w:rPr>
              <w:t>/Board</w:t>
            </w:r>
            <w:r w:rsidRPr="00C5163B">
              <w:rPr>
                <w:rFonts w:ascii="Arial" w:hAnsi="Arial" w:cs="Arial"/>
                <w:sz w:val="20"/>
                <w:szCs w:val="20"/>
              </w:rPr>
              <w:t xml:space="preserve"> Room</w:t>
            </w:r>
            <w:r w:rsidR="00B6062B" w:rsidRPr="00C516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6C9" w:rsidRPr="00C5163B" w:rsidRDefault="00FB16C9" w:rsidP="00FB16C9">
            <w:pPr>
              <w:rPr>
                <w:rFonts w:ascii="Arial" w:hAnsi="Arial" w:cs="Arial"/>
                <w:sz w:val="20"/>
                <w:szCs w:val="20"/>
              </w:rPr>
            </w:pPr>
            <w:r w:rsidRPr="00C5163B">
              <w:rPr>
                <w:rFonts w:ascii="Arial" w:hAnsi="Arial" w:cs="Arial"/>
                <w:sz w:val="20"/>
                <w:szCs w:val="20"/>
              </w:rPr>
              <w:t xml:space="preserve">09.00 -13.00 </w:t>
            </w:r>
            <w:r w:rsidR="0082131E" w:rsidRPr="00C5163B"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  <w:p w:rsidR="00FB16C9" w:rsidRPr="00466279" w:rsidRDefault="00FB16C9" w:rsidP="00FB16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163B">
              <w:rPr>
                <w:rFonts w:ascii="Arial" w:hAnsi="Arial" w:cs="Arial"/>
                <w:sz w:val="20"/>
                <w:szCs w:val="20"/>
              </w:rPr>
              <w:t xml:space="preserve">13.00 -17.00 </w:t>
            </w:r>
          </w:p>
        </w:tc>
        <w:tc>
          <w:tcPr>
            <w:tcW w:w="2551" w:type="dxa"/>
            <w:shd w:val="clear" w:color="auto" w:fill="auto"/>
          </w:tcPr>
          <w:p w:rsidR="00FB16C9" w:rsidRPr="00C5163B" w:rsidRDefault="00142B61" w:rsidP="00BD5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  <w:r w:rsidR="00FB16C9" w:rsidRPr="00C5163B">
              <w:rPr>
                <w:rFonts w:ascii="Arial" w:hAnsi="Arial" w:cs="Arial"/>
                <w:sz w:val="20"/>
                <w:szCs w:val="20"/>
              </w:rPr>
              <w:t xml:space="preserve"> session</w:t>
            </w:r>
            <w:r w:rsidR="0082131E" w:rsidRPr="00C5163B">
              <w:rPr>
                <w:rFonts w:ascii="Arial" w:hAnsi="Arial" w:cs="Arial"/>
                <w:sz w:val="20"/>
                <w:szCs w:val="20"/>
              </w:rPr>
              <w:t>al</w:t>
            </w:r>
            <w:r w:rsidR="00FB16C9" w:rsidRPr="00C5163B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  <w:p w:rsidR="00BD569D" w:rsidRPr="00466279" w:rsidRDefault="00142B61" w:rsidP="00FB16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(£25</w:t>
            </w:r>
            <w:r w:rsidR="00FB16C9" w:rsidRPr="00C5163B">
              <w:rPr>
                <w:rFonts w:ascii="Arial" w:hAnsi="Arial" w:cs="Arial"/>
                <w:sz w:val="20"/>
                <w:szCs w:val="20"/>
              </w:rPr>
              <w:t xml:space="preserve"> per hour thereafter)</w:t>
            </w:r>
          </w:p>
        </w:tc>
        <w:tc>
          <w:tcPr>
            <w:tcW w:w="1985" w:type="dxa"/>
            <w:shd w:val="clear" w:color="auto" w:fill="auto"/>
          </w:tcPr>
          <w:p w:rsidR="00BD569D" w:rsidRPr="00466279" w:rsidRDefault="00DA6846" w:rsidP="00A068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163B">
              <w:rPr>
                <w:rFonts w:ascii="Arial" w:hAnsi="Arial" w:cs="Arial"/>
                <w:sz w:val="20"/>
                <w:szCs w:val="20"/>
              </w:rPr>
              <w:t>£</w:t>
            </w:r>
            <w:r w:rsidR="00142B61">
              <w:rPr>
                <w:rFonts w:ascii="Arial" w:hAnsi="Arial" w:cs="Arial"/>
                <w:sz w:val="20"/>
                <w:szCs w:val="20"/>
              </w:rPr>
              <w:t>190.00</w:t>
            </w:r>
          </w:p>
        </w:tc>
        <w:tc>
          <w:tcPr>
            <w:tcW w:w="1866" w:type="dxa"/>
            <w:shd w:val="clear" w:color="auto" w:fill="auto"/>
          </w:tcPr>
          <w:p w:rsidR="00BD569D" w:rsidRDefault="00FB16C9" w:rsidP="0055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D569D" w:rsidTr="00C5163B">
        <w:trPr>
          <w:trHeight w:val="263"/>
        </w:trPr>
        <w:tc>
          <w:tcPr>
            <w:tcW w:w="3686" w:type="dxa"/>
            <w:shd w:val="clear" w:color="auto" w:fill="auto"/>
          </w:tcPr>
          <w:p w:rsidR="00BD569D" w:rsidRDefault="00B6062B" w:rsidP="00E62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E62DE2">
              <w:rPr>
                <w:rFonts w:ascii="Arial" w:hAnsi="Arial" w:cs="Arial"/>
                <w:sz w:val="20"/>
                <w:szCs w:val="20"/>
              </w:rPr>
              <w:t>/Board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Room</w:t>
            </w:r>
            <w:r w:rsidR="009C3E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422B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fter 5pm</w:t>
            </w:r>
            <w:r w:rsidR="002A42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BD569D" w:rsidRDefault="00B6062B" w:rsidP="0055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5" w:type="dxa"/>
            <w:shd w:val="clear" w:color="auto" w:fill="auto"/>
          </w:tcPr>
          <w:p w:rsidR="00BD569D" w:rsidRDefault="00B6062B" w:rsidP="0055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66" w:type="dxa"/>
            <w:shd w:val="clear" w:color="auto" w:fill="auto"/>
          </w:tcPr>
          <w:p w:rsidR="00BD569D" w:rsidRDefault="00142B61" w:rsidP="00142B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£90 </w:t>
            </w:r>
            <w:r w:rsidR="00FB16C9" w:rsidRPr="00C5163B">
              <w:rPr>
                <w:rFonts w:ascii="Arial" w:hAnsi="Arial" w:cs="Arial"/>
                <w:sz w:val="20"/>
                <w:szCs w:val="20"/>
              </w:rPr>
              <w:t>(minimum three hours)</w:t>
            </w:r>
          </w:p>
        </w:tc>
      </w:tr>
    </w:tbl>
    <w:p w:rsidR="00063FD2" w:rsidRDefault="00063FD2" w:rsidP="00063FD2">
      <w:pPr>
        <w:rPr>
          <w:rFonts w:ascii="Arial" w:hAnsi="Arial" w:cs="Arial"/>
          <w:sz w:val="20"/>
          <w:szCs w:val="20"/>
        </w:rPr>
      </w:pPr>
    </w:p>
    <w:p w:rsidR="009C3E59" w:rsidRPr="00142B61" w:rsidRDefault="005536FB" w:rsidP="00063FD2">
      <w:pPr>
        <w:rPr>
          <w:rFonts w:ascii="Arial" w:hAnsi="Arial" w:cs="Arial"/>
          <w:sz w:val="20"/>
          <w:szCs w:val="20"/>
          <w:u w:val="single"/>
        </w:rPr>
      </w:pPr>
      <w:r w:rsidRPr="00142B61">
        <w:rPr>
          <w:rFonts w:ascii="Arial" w:hAnsi="Arial" w:cs="Arial"/>
          <w:b/>
          <w:sz w:val="20"/>
          <w:szCs w:val="20"/>
          <w:u w:val="single"/>
        </w:rPr>
        <w:t>Training</w:t>
      </w:r>
      <w:r w:rsidR="009C3E59" w:rsidRPr="00142B61">
        <w:rPr>
          <w:rFonts w:ascii="Arial" w:hAnsi="Arial" w:cs="Arial"/>
          <w:b/>
          <w:sz w:val="20"/>
          <w:szCs w:val="20"/>
          <w:u w:val="single"/>
        </w:rPr>
        <w:t>/Board</w:t>
      </w:r>
      <w:r w:rsidR="00142B61">
        <w:rPr>
          <w:rFonts w:ascii="Arial" w:hAnsi="Arial" w:cs="Arial"/>
          <w:b/>
          <w:sz w:val="20"/>
          <w:szCs w:val="20"/>
          <w:u w:val="single"/>
        </w:rPr>
        <w:t xml:space="preserve"> R</w:t>
      </w:r>
      <w:r w:rsidRPr="00142B61">
        <w:rPr>
          <w:rFonts w:ascii="Arial" w:hAnsi="Arial" w:cs="Arial"/>
          <w:b/>
          <w:sz w:val="20"/>
          <w:szCs w:val="20"/>
          <w:u w:val="single"/>
        </w:rPr>
        <w:t>oom</w:t>
      </w:r>
      <w:r w:rsidRPr="00142B61">
        <w:rPr>
          <w:rFonts w:ascii="Arial" w:hAnsi="Arial" w:cs="Arial"/>
          <w:sz w:val="20"/>
          <w:szCs w:val="20"/>
          <w:u w:val="single"/>
        </w:rPr>
        <w:t>:</w:t>
      </w:r>
    </w:p>
    <w:p w:rsidR="005536FB" w:rsidRDefault="00E62DE2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 1    </w:t>
      </w:r>
      <w:r w:rsidR="002065A4">
        <w:rPr>
          <w:rFonts w:ascii="Arial" w:hAnsi="Arial" w:cs="Arial"/>
          <w:sz w:val="20"/>
          <w:szCs w:val="20"/>
        </w:rPr>
        <w:t>B</w:t>
      </w:r>
      <w:r w:rsidR="000949A0">
        <w:rPr>
          <w:rFonts w:ascii="Arial" w:hAnsi="Arial" w:cs="Arial"/>
          <w:sz w:val="20"/>
          <w:szCs w:val="20"/>
        </w:rPr>
        <w:t>oardroom style 1, Seats up to 14</w:t>
      </w:r>
      <w:r w:rsidR="002065A4">
        <w:rPr>
          <w:rFonts w:ascii="Arial" w:hAnsi="Arial" w:cs="Arial"/>
          <w:sz w:val="20"/>
          <w:szCs w:val="20"/>
        </w:rPr>
        <w:t xml:space="preserve"> people </w:t>
      </w:r>
      <w:r w:rsidR="005536FB">
        <w:rPr>
          <w:rFonts w:ascii="Arial" w:hAnsi="Arial" w:cs="Arial"/>
          <w:sz w:val="20"/>
          <w:szCs w:val="20"/>
        </w:rPr>
        <w:t xml:space="preserve">  </w:t>
      </w:r>
    </w:p>
    <w:p w:rsidR="005536FB" w:rsidRDefault="00576181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 2</w:t>
      </w:r>
      <w:r w:rsidR="005536FB">
        <w:rPr>
          <w:rFonts w:ascii="Arial" w:hAnsi="Arial" w:cs="Arial"/>
          <w:sz w:val="20"/>
          <w:szCs w:val="20"/>
        </w:rPr>
        <w:t xml:space="preserve"> </w:t>
      </w:r>
      <w:r w:rsidR="00E62DE2">
        <w:rPr>
          <w:rFonts w:ascii="Arial" w:hAnsi="Arial" w:cs="Arial"/>
          <w:sz w:val="20"/>
          <w:szCs w:val="20"/>
        </w:rPr>
        <w:t xml:space="preserve">   </w:t>
      </w:r>
      <w:r w:rsidR="002065A4">
        <w:rPr>
          <w:rFonts w:ascii="Arial" w:hAnsi="Arial" w:cs="Arial"/>
          <w:sz w:val="20"/>
          <w:szCs w:val="20"/>
        </w:rPr>
        <w:t>Class Room Style seats up to 16 people</w:t>
      </w:r>
    </w:p>
    <w:p w:rsidR="002065A4" w:rsidRDefault="002065A4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76181">
        <w:rPr>
          <w:rFonts w:ascii="Arial" w:hAnsi="Arial" w:cs="Arial"/>
          <w:sz w:val="20"/>
          <w:szCs w:val="20"/>
        </w:rPr>
        <w:t>ption 3</w:t>
      </w:r>
      <w:r w:rsidR="00E62DE2">
        <w:rPr>
          <w:rFonts w:ascii="Arial" w:hAnsi="Arial" w:cs="Arial"/>
          <w:sz w:val="20"/>
          <w:szCs w:val="20"/>
        </w:rPr>
        <w:t xml:space="preserve">   </w:t>
      </w:r>
      <w:r w:rsidR="000949A0">
        <w:rPr>
          <w:rFonts w:ascii="Arial" w:hAnsi="Arial" w:cs="Arial"/>
          <w:sz w:val="20"/>
          <w:szCs w:val="20"/>
        </w:rPr>
        <w:t xml:space="preserve"> Theatre Style up to 20</w:t>
      </w:r>
      <w:r>
        <w:rPr>
          <w:rFonts w:ascii="Arial" w:hAnsi="Arial" w:cs="Arial"/>
          <w:sz w:val="20"/>
          <w:szCs w:val="20"/>
        </w:rPr>
        <w:t xml:space="preserve"> people</w:t>
      </w:r>
    </w:p>
    <w:p w:rsidR="00142B61" w:rsidRPr="002440BD" w:rsidRDefault="00142B61" w:rsidP="00063FD2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3185D" w:rsidRPr="00850BC7" w:rsidRDefault="00142B61" w:rsidP="00063FD2">
      <w:pPr>
        <w:rPr>
          <w:rFonts w:ascii="Arial" w:hAnsi="Arial" w:cs="Arial"/>
          <w:b/>
          <w:sz w:val="20"/>
          <w:szCs w:val="20"/>
          <w:u w:val="single"/>
        </w:rPr>
      </w:pPr>
      <w:r w:rsidRPr="0072318A">
        <w:rPr>
          <w:rFonts w:ascii="Arial" w:hAnsi="Arial" w:cs="Arial"/>
          <w:b/>
          <w:sz w:val="20"/>
          <w:szCs w:val="20"/>
          <w:u w:val="single"/>
        </w:rPr>
        <w:t>Meeting R</w:t>
      </w:r>
      <w:r w:rsidR="009C3E59" w:rsidRPr="0072318A">
        <w:rPr>
          <w:rFonts w:ascii="Arial" w:hAnsi="Arial" w:cs="Arial"/>
          <w:b/>
          <w:sz w:val="20"/>
          <w:szCs w:val="20"/>
          <w:u w:val="single"/>
        </w:rPr>
        <w:t xml:space="preserve">oom </w:t>
      </w:r>
      <w:r w:rsidR="009C3E59" w:rsidRPr="00850BC7">
        <w:rPr>
          <w:rFonts w:ascii="Arial" w:hAnsi="Arial" w:cs="Arial"/>
          <w:b/>
          <w:sz w:val="20"/>
          <w:szCs w:val="20"/>
          <w:u w:val="single"/>
        </w:rPr>
        <w:t>fees include:-</w:t>
      </w:r>
    </w:p>
    <w:p w:rsidR="00227833" w:rsidRDefault="0053185D" w:rsidP="0053185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185D">
        <w:rPr>
          <w:rFonts w:ascii="Arial" w:hAnsi="Arial" w:cs="Arial"/>
          <w:sz w:val="20"/>
          <w:szCs w:val="20"/>
        </w:rPr>
        <w:t>Tea and coffee making facilities.</w:t>
      </w:r>
      <w:bookmarkStart w:id="0" w:name="_GoBack"/>
      <w:bookmarkEnd w:id="0"/>
    </w:p>
    <w:p w:rsidR="009C3E59" w:rsidRPr="00C5163B" w:rsidRDefault="009C3E59" w:rsidP="0053185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5163B">
        <w:rPr>
          <w:rFonts w:ascii="Arial" w:hAnsi="Arial" w:cs="Arial"/>
          <w:sz w:val="20"/>
          <w:szCs w:val="20"/>
        </w:rPr>
        <w:t>Jugs of water</w:t>
      </w:r>
      <w:r w:rsidR="00FB16C9" w:rsidRPr="00C5163B">
        <w:rPr>
          <w:rFonts w:ascii="Arial" w:hAnsi="Arial" w:cs="Arial"/>
          <w:sz w:val="20"/>
          <w:szCs w:val="20"/>
        </w:rPr>
        <w:t xml:space="preserve">/water </w:t>
      </w:r>
      <w:r w:rsidR="00807D54" w:rsidRPr="00C5163B">
        <w:rPr>
          <w:rFonts w:ascii="Arial" w:hAnsi="Arial" w:cs="Arial"/>
          <w:sz w:val="20"/>
          <w:szCs w:val="20"/>
        </w:rPr>
        <w:t>cooler</w:t>
      </w:r>
    </w:p>
    <w:p w:rsidR="00227833" w:rsidRDefault="009C3E59" w:rsidP="0053185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Wi Fi</w:t>
      </w:r>
    </w:p>
    <w:p w:rsidR="00850BC7" w:rsidRDefault="00850BC7" w:rsidP="0053185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of Flip Chart </w:t>
      </w:r>
    </w:p>
    <w:p w:rsidR="00576181" w:rsidRDefault="00576181" w:rsidP="00576181">
      <w:pPr>
        <w:pStyle w:val="ListParagraph"/>
        <w:rPr>
          <w:rFonts w:ascii="Arial" w:hAnsi="Arial" w:cs="Arial"/>
          <w:sz w:val="20"/>
          <w:szCs w:val="20"/>
        </w:rPr>
      </w:pPr>
    </w:p>
    <w:p w:rsidR="00850BC7" w:rsidRPr="00576181" w:rsidRDefault="00576181" w:rsidP="00576181">
      <w:pPr>
        <w:rPr>
          <w:rFonts w:ascii="Arial" w:hAnsi="Arial" w:cs="Arial"/>
          <w:b/>
          <w:sz w:val="20"/>
          <w:szCs w:val="20"/>
          <w:u w:val="single"/>
        </w:rPr>
      </w:pPr>
      <w:r w:rsidRPr="00576181">
        <w:rPr>
          <w:rFonts w:ascii="Arial" w:hAnsi="Arial" w:cs="Arial"/>
          <w:b/>
          <w:sz w:val="20"/>
          <w:szCs w:val="20"/>
          <w:u w:val="single"/>
        </w:rPr>
        <w:t>Photocopying facilities are available at the following cost:</w:t>
      </w:r>
    </w:p>
    <w:p w:rsidR="00850BC7" w:rsidRDefault="000949A0" w:rsidP="008C39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10p per A4 B &amp; W (2</w:t>
      </w:r>
      <w:r w:rsidR="00850BC7">
        <w:rPr>
          <w:rFonts w:ascii="Arial" w:hAnsi="Arial" w:cs="Arial"/>
          <w:sz w:val="20"/>
          <w:szCs w:val="20"/>
        </w:rPr>
        <w:t>0p double sided)</w:t>
      </w:r>
    </w:p>
    <w:p w:rsidR="00850BC7" w:rsidRDefault="00850BC7" w:rsidP="008C39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20p per A4 colour (40p double sided)</w:t>
      </w:r>
    </w:p>
    <w:p w:rsidR="00850BC7" w:rsidRDefault="008C39B1" w:rsidP="008C39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850BC7">
        <w:rPr>
          <w:rFonts w:ascii="Arial" w:hAnsi="Arial" w:cs="Arial"/>
          <w:sz w:val="20"/>
          <w:szCs w:val="20"/>
        </w:rPr>
        <w:t>p per A3 B</w:t>
      </w:r>
      <w:r>
        <w:rPr>
          <w:rFonts w:ascii="Arial" w:hAnsi="Arial" w:cs="Arial"/>
          <w:sz w:val="20"/>
          <w:szCs w:val="20"/>
        </w:rPr>
        <w:t xml:space="preserve"> </w:t>
      </w:r>
      <w:r w:rsidR="00850BC7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W (40</w:t>
      </w:r>
      <w:r w:rsidR="00850BC7">
        <w:rPr>
          <w:rFonts w:ascii="Arial" w:hAnsi="Arial" w:cs="Arial"/>
          <w:sz w:val="20"/>
          <w:szCs w:val="20"/>
        </w:rPr>
        <w:t>p double sided)</w:t>
      </w:r>
    </w:p>
    <w:p w:rsidR="008C39B1" w:rsidRDefault="008C39B1" w:rsidP="008C39B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30p per A3 Colour (50p double sided)</w:t>
      </w:r>
    </w:p>
    <w:p w:rsidR="00850BC7" w:rsidRDefault="00850BC7" w:rsidP="00850BC7">
      <w:pPr>
        <w:pStyle w:val="ListParagraph"/>
        <w:rPr>
          <w:rFonts w:ascii="Arial" w:hAnsi="Arial" w:cs="Arial"/>
          <w:sz w:val="20"/>
          <w:szCs w:val="20"/>
        </w:rPr>
      </w:pPr>
    </w:p>
    <w:p w:rsidR="000A114C" w:rsidRPr="00850BC7" w:rsidRDefault="00850BC7" w:rsidP="0022783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</w:t>
      </w:r>
      <w:r w:rsidR="00227833" w:rsidRPr="00850BC7">
        <w:rPr>
          <w:rFonts w:ascii="Arial" w:hAnsi="Arial" w:cs="Arial"/>
          <w:b/>
          <w:sz w:val="20"/>
          <w:szCs w:val="20"/>
          <w:u w:val="single"/>
        </w:rPr>
        <w:t>dditional costs:</w:t>
      </w:r>
      <w:r w:rsidR="0053185D" w:rsidRPr="00850BC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C1A82" w:rsidRPr="00850BC7">
        <w:rPr>
          <w:rFonts w:ascii="Arial" w:hAnsi="Arial" w:cs="Arial"/>
          <w:b/>
          <w:sz w:val="20"/>
          <w:szCs w:val="20"/>
          <w:u w:val="single"/>
        </w:rPr>
        <w:t>upon request.</w:t>
      </w:r>
    </w:p>
    <w:p w:rsidR="0053185D" w:rsidRDefault="00FB16C9" w:rsidP="0053185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Bottled</w:t>
      </w:r>
      <w:r w:rsidR="0053185D">
        <w:rPr>
          <w:rFonts w:ascii="Arial" w:hAnsi="Arial" w:cs="Arial"/>
          <w:sz w:val="20"/>
          <w:szCs w:val="20"/>
        </w:rPr>
        <w:t xml:space="preserve"> water and</w:t>
      </w:r>
      <w:r w:rsidR="009C3E59">
        <w:rPr>
          <w:rFonts w:ascii="Arial" w:hAnsi="Arial" w:cs="Arial"/>
          <w:sz w:val="20"/>
          <w:szCs w:val="20"/>
        </w:rPr>
        <w:t>/</w:t>
      </w:r>
      <w:r w:rsidR="0053185D">
        <w:rPr>
          <w:rFonts w:ascii="Arial" w:hAnsi="Arial" w:cs="Arial"/>
          <w:sz w:val="20"/>
          <w:szCs w:val="20"/>
        </w:rPr>
        <w:t>or squash</w:t>
      </w:r>
      <w:r w:rsidR="00227833">
        <w:rPr>
          <w:rFonts w:ascii="Arial" w:hAnsi="Arial" w:cs="Arial"/>
          <w:sz w:val="20"/>
          <w:szCs w:val="20"/>
        </w:rPr>
        <w:t>.</w:t>
      </w:r>
    </w:p>
    <w:p w:rsidR="0053185D" w:rsidRDefault="0053185D" w:rsidP="0053185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Sandwiches and luncheon refreshments </w:t>
      </w:r>
    </w:p>
    <w:p w:rsidR="00850BC7" w:rsidRDefault="00850BC7" w:rsidP="0053185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</w:t>
      </w:r>
      <w:r w:rsidR="00576181">
        <w:rPr>
          <w:rFonts w:ascii="Arial" w:hAnsi="Arial" w:cs="Arial"/>
          <w:sz w:val="20"/>
          <w:szCs w:val="20"/>
        </w:rPr>
        <w:t>/note pads</w:t>
      </w:r>
    </w:p>
    <w:p w:rsidR="00227833" w:rsidRDefault="00227833" w:rsidP="0053185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Laptop</w:t>
      </w:r>
      <w:r w:rsidR="00BC1A82">
        <w:rPr>
          <w:rFonts w:ascii="Arial" w:hAnsi="Arial" w:cs="Arial"/>
          <w:sz w:val="20"/>
          <w:szCs w:val="20"/>
        </w:rPr>
        <w:t xml:space="preserve">/surface pro for </w:t>
      </w:r>
      <w:r w:rsidR="00576181">
        <w:rPr>
          <w:rFonts w:ascii="Arial" w:hAnsi="Arial" w:cs="Arial"/>
          <w:sz w:val="20"/>
          <w:szCs w:val="20"/>
        </w:rPr>
        <w:t xml:space="preserve">protection to </w:t>
      </w:r>
      <w:r w:rsidR="00BC1A82">
        <w:rPr>
          <w:rFonts w:ascii="Arial" w:hAnsi="Arial" w:cs="Arial"/>
          <w:sz w:val="20"/>
          <w:szCs w:val="20"/>
        </w:rPr>
        <w:t>screen.</w:t>
      </w:r>
    </w:p>
    <w:p w:rsidR="00C5163B" w:rsidRDefault="00C5163B" w:rsidP="00063FD2">
      <w:pPr>
        <w:rPr>
          <w:rFonts w:ascii="Arial" w:hAnsi="Arial" w:cs="Arial"/>
          <w:b/>
          <w:sz w:val="20"/>
          <w:szCs w:val="20"/>
          <w:u w:val="single"/>
        </w:rPr>
      </w:pPr>
    </w:p>
    <w:p w:rsidR="00C5163B" w:rsidRDefault="00C5163B" w:rsidP="00063FD2">
      <w:pPr>
        <w:rPr>
          <w:rFonts w:ascii="Arial" w:hAnsi="Arial" w:cs="Arial"/>
          <w:b/>
          <w:sz w:val="20"/>
          <w:szCs w:val="20"/>
          <w:u w:val="single"/>
        </w:rPr>
      </w:pPr>
    </w:p>
    <w:p w:rsidR="00C5163B" w:rsidRDefault="00C5163B" w:rsidP="00063FD2">
      <w:pPr>
        <w:rPr>
          <w:rFonts w:ascii="Arial" w:hAnsi="Arial" w:cs="Arial"/>
          <w:b/>
          <w:sz w:val="20"/>
          <w:szCs w:val="20"/>
          <w:u w:val="single"/>
        </w:rPr>
      </w:pPr>
    </w:p>
    <w:p w:rsidR="00310F5F" w:rsidRPr="006C5689" w:rsidRDefault="00310F5F" w:rsidP="00063FD2">
      <w:pPr>
        <w:rPr>
          <w:rFonts w:ascii="Arial" w:hAnsi="Arial" w:cs="Arial"/>
          <w:b/>
          <w:sz w:val="20"/>
          <w:szCs w:val="20"/>
          <w:u w:val="single"/>
        </w:rPr>
      </w:pPr>
      <w:r w:rsidRPr="006C5689">
        <w:rPr>
          <w:rFonts w:ascii="Arial" w:hAnsi="Arial" w:cs="Arial"/>
          <w:b/>
          <w:sz w:val="20"/>
          <w:szCs w:val="20"/>
          <w:u w:val="single"/>
        </w:rPr>
        <w:t>Payments</w:t>
      </w:r>
      <w:r w:rsidR="00576181">
        <w:rPr>
          <w:rFonts w:ascii="Arial" w:hAnsi="Arial" w:cs="Arial"/>
          <w:b/>
          <w:sz w:val="20"/>
          <w:szCs w:val="20"/>
          <w:u w:val="single"/>
        </w:rPr>
        <w:t>/Cancellation terms</w:t>
      </w:r>
    </w:p>
    <w:p w:rsidR="00576181" w:rsidRDefault="009175DD" w:rsidP="00063FD2">
      <w:pPr>
        <w:rPr>
          <w:rFonts w:ascii="Arial" w:hAnsi="Arial" w:cs="Arial"/>
          <w:sz w:val="20"/>
          <w:szCs w:val="20"/>
        </w:rPr>
      </w:pPr>
      <w:r w:rsidRPr="009175DD">
        <w:rPr>
          <w:rFonts w:ascii="Arial" w:hAnsi="Arial" w:cs="Arial"/>
          <w:sz w:val="20"/>
          <w:szCs w:val="20"/>
        </w:rPr>
        <w:t xml:space="preserve">Room Bookings </w:t>
      </w:r>
      <w:r>
        <w:rPr>
          <w:rFonts w:ascii="Arial" w:hAnsi="Arial" w:cs="Arial"/>
          <w:sz w:val="20"/>
          <w:szCs w:val="20"/>
        </w:rPr>
        <w:t>–</w:t>
      </w:r>
      <w:r w:rsidRPr="00917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CAVS Finance</w:t>
      </w:r>
      <w:r w:rsidR="00576181">
        <w:rPr>
          <w:rFonts w:ascii="Arial" w:hAnsi="Arial" w:cs="Arial"/>
          <w:sz w:val="20"/>
          <w:szCs w:val="20"/>
        </w:rPr>
        <w:t xml:space="preserve"> department</w:t>
      </w:r>
      <w:r>
        <w:rPr>
          <w:rFonts w:ascii="Arial" w:hAnsi="Arial" w:cs="Arial"/>
          <w:sz w:val="20"/>
          <w:szCs w:val="20"/>
        </w:rPr>
        <w:t xml:space="preserve"> will invoice</w:t>
      </w:r>
      <w:r w:rsidR="0085237A">
        <w:rPr>
          <w:rFonts w:ascii="Arial" w:hAnsi="Arial" w:cs="Arial"/>
          <w:sz w:val="20"/>
          <w:szCs w:val="20"/>
        </w:rPr>
        <w:t xml:space="preserve"> the client</w:t>
      </w:r>
      <w:r>
        <w:rPr>
          <w:rFonts w:ascii="Arial" w:hAnsi="Arial" w:cs="Arial"/>
          <w:sz w:val="20"/>
          <w:szCs w:val="20"/>
        </w:rPr>
        <w:t xml:space="preserve"> </w:t>
      </w:r>
      <w:r w:rsidR="00576181">
        <w:rPr>
          <w:rFonts w:ascii="Arial" w:hAnsi="Arial" w:cs="Arial"/>
          <w:sz w:val="20"/>
          <w:szCs w:val="20"/>
        </w:rPr>
        <w:t>upon receipt of booking form and payment is requested according to our terms noted on the invoice</w:t>
      </w:r>
      <w:r w:rsidR="0085237A">
        <w:rPr>
          <w:rFonts w:ascii="Arial" w:hAnsi="Arial" w:cs="Arial"/>
          <w:sz w:val="20"/>
          <w:szCs w:val="20"/>
        </w:rPr>
        <w:t xml:space="preserve"> and payment is non-refundable.</w:t>
      </w:r>
    </w:p>
    <w:p w:rsidR="00576181" w:rsidRDefault="00576181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 condition of booking that payment for </w:t>
      </w:r>
      <w:r w:rsidR="0085237A">
        <w:rPr>
          <w:rFonts w:ascii="Arial" w:hAnsi="Arial" w:cs="Arial"/>
          <w:sz w:val="20"/>
          <w:szCs w:val="20"/>
        </w:rPr>
        <w:t xml:space="preserve">room hire is required before </w:t>
      </w:r>
      <w:r>
        <w:rPr>
          <w:rFonts w:ascii="Arial" w:hAnsi="Arial" w:cs="Arial"/>
          <w:sz w:val="20"/>
          <w:szCs w:val="20"/>
        </w:rPr>
        <w:t>occupancy/activity</w:t>
      </w:r>
      <w:r w:rsidR="0085237A">
        <w:rPr>
          <w:rFonts w:ascii="Arial" w:hAnsi="Arial" w:cs="Arial"/>
          <w:sz w:val="20"/>
          <w:szCs w:val="20"/>
        </w:rPr>
        <w:t xml:space="preserve"> in our meeting/training rooms</w:t>
      </w:r>
      <w:r>
        <w:rPr>
          <w:rFonts w:ascii="Arial" w:hAnsi="Arial" w:cs="Arial"/>
          <w:sz w:val="20"/>
          <w:szCs w:val="20"/>
        </w:rPr>
        <w:t>.  In the event that a meeting room is required at short notice, payment can be made over the telephone by cre</w:t>
      </w:r>
      <w:r w:rsidR="0085237A">
        <w:rPr>
          <w:rFonts w:ascii="Arial" w:hAnsi="Arial" w:cs="Arial"/>
          <w:sz w:val="20"/>
          <w:szCs w:val="20"/>
        </w:rPr>
        <w:t>dit card to accommodate this requirement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063FD2" w:rsidRDefault="006E7D6A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CAVS will take any reasonable steps to fulfil the meeting room requirements in accordance with the details provided from the customer. However</w:t>
      </w:r>
      <w:r w:rsidR="006C568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CAVS reserves the right to provide alternative service of a least an equ</w:t>
      </w:r>
      <w:r w:rsidR="00850BC7">
        <w:rPr>
          <w:rFonts w:ascii="Arial" w:hAnsi="Arial" w:cs="Arial"/>
          <w:sz w:val="20"/>
          <w:szCs w:val="20"/>
        </w:rPr>
        <w:t>ivalent and at no additional cos</w:t>
      </w:r>
      <w:r>
        <w:rPr>
          <w:rFonts w:ascii="Arial" w:hAnsi="Arial" w:cs="Arial"/>
          <w:sz w:val="20"/>
          <w:szCs w:val="20"/>
        </w:rPr>
        <w:t>t(s) to the customer.</w:t>
      </w:r>
    </w:p>
    <w:p w:rsidR="006E7D6A" w:rsidRDefault="006E7D6A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with standing anything contained in these terms, CAVS will not be liable fo</w:t>
      </w:r>
      <w:r w:rsidR="003206A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any failure to perform its obligation to the customer in whole or part as a result of the following circumstances:</w:t>
      </w:r>
    </w:p>
    <w:p w:rsidR="006E7D6A" w:rsidRDefault="006E7D6A" w:rsidP="006E7D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Strikes and other industrial actions/disputes</w:t>
      </w:r>
    </w:p>
    <w:p w:rsidR="006E7D6A" w:rsidRDefault="006E7D6A" w:rsidP="006E7D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Fire and/or floods at or near the premises.</w:t>
      </w:r>
    </w:p>
    <w:p w:rsidR="006E7D6A" w:rsidRDefault="006E7D6A" w:rsidP="006E7D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Misconduct or negligence of a customer, delegate or external third party.</w:t>
      </w:r>
    </w:p>
    <w:p w:rsidR="006E7D6A" w:rsidRPr="006E7D6A" w:rsidRDefault="006E7D6A" w:rsidP="006E7D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Acts of god</w:t>
      </w:r>
    </w:p>
    <w:p w:rsidR="00063FD2" w:rsidRPr="006C5689" w:rsidRDefault="00063FD2" w:rsidP="00063FD2">
      <w:pPr>
        <w:rPr>
          <w:rFonts w:ascii="Arial" w:hAnsi="Arial" w:cs="Arial"/>
          <w:b/>
          <w:sz w:val="20"/>
          <w:szCs w:val="20"/>
          <w:u w:val="single"/>
        </w:rPr>
      </w:pPr>
      <w:r w:rsidRPr="006C5689">
        <w:rPr>
          <w:rFonts w:ascii="Arial" w:hAnsi="Arial" w:cs="Arial"/>
          <w:b/>
          <w:sz w:val="20"/>
          <w:szCs w:val="20"/>
          <w:u w:val="single"/>
        </w:rPr>
        <w:t>Health and Safety</w:t>
      </w:r>
    </w:p>
    <w:p w:rsidR="001E2CF0" w:rsidRDefault="0082131E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client </w:t>
      </w:r>
      <w:r w:rsidR="001E2CF0">
        <w:rPr>
          <w:rFonts w:ascii="Arial" w:hAnsi="Arial" w:cs="Arial"/>
          <w:sz w:val="20"/>
          <w:szCs w:val="20"/>
        </w:rPr>
        <w:t>must ensure that the meeting room is safe for the purpose of which it is intended to be used</w:t>
      </w:r>
      <w:r w:rsidR="006C5689">
        <w:rPr>
          <w:rFonts w:ascii="Arial" w:hAnsi="Arial" w:cs="Arial"/>
          <w:sz w:val="20"/>
          <w:szCs w:val="20"/>
        </w:rPr>
        <w:t>,</w:t>
      </w:r>
      <w:r w:rsidR="001E2CF0">
        <w:rPr>
          <w:rFonts w:ascii="Arial" w:hAnsi="Arial" w:cs="Arial"/>
          <w:sz w:val="20"/>
          <w:szCs w:val="20"/>
        </w:rPr>
        <w:t xml:space="preserve"> shall be responsible for all activities undertaken and will give reasonable considerations to other users of CAVS.</w:t>
      </w:r>
    </w:p>
    <w:p w:rsidR="001E2CF0" w:rsidRDefault="001E2CF0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and safety regulations are to be observed and the customer should make themselves aware of the location of the fire exits and fire appliances</w:t>
      </w:r>
      <w:r w:rsidR="006C5689">
        <w:rPr>
          <w:rFonts w:ascii="Arial" w:hAnsi="Arial" w:cs="Arial"/>
          <w:sz w:val="20"/>
          <w:szCs w:val="20"/>
        </w:rPr>
        <w:t>.  A</w:t>
      </w:r>
      <w:r>
        <w:rPr>
          <w:rFonts w:ascii="Arial" w:hAnsi="Arial" w:cs="Arial"/>
          <w:sz w:val="20"/>
          <w:szCs w:val="20"/>
        </w:rPr>
        <w:t xml:space="preserve">ccess to all doors must be kept clear at all times. </w:t>
      </w:r>
      <w:r w:rsidRPr="00576181">
        <w:rPr>
          <w:rFonts w:ascii="Arial" w:hAnsi="Arial" w:cs="Arial"/>
          <w:sz w:val="20"/>
          <w:szCs w:val="20"/>
        </w:rPr>
        <w:t>There are adequate number of fire wardens and in the event of a fire, the customer will liaise with them to ensure all delegates are accounted for, and the correct steps taken to evacuate the building as stipulated in the fire procedures.</w:t>
      </w:r>
    </w:p>
    <w:p w:rsidR="00565AAD" w:rsidRPr="001E2CF0" w:rsidRDefault="00565AAD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the meeting room</w:t>
      </w:r>
      <w:r w:rsidR="00FF6CA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 upper level and do not have access </w:t>
      </w:r>
      <w:r w:rsidR="00FF6CA2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a lift.</w:t>
      </w:r>
    </w:p>
    <w:p w:rsidR="00063FD2" w:rsidRPr="006C5689" w:rsidRDefault="00063FD2" w:rsidP="00063FD2">
      <w:pPr>
        <w:rPr>
          <w:rFonts w:ascii="Arial" w:hAnsi="Arial" w:cs="Arial"/>
          <w:b/>
          <w:sz w:val="20"/>
          <w:szCs w:val="20"/>
          <w:u w:val="single"/>
        </w:rPr>
      </w:pPr>
      <w:r w:rsidRPr="006C5689">
        <w:rPr>
          <w:rFonts w:ascii="Arial" w:hAnsi="Arial" w:cs="Arial"/>
          <w:b/>
          <w:sz w:val="20"/>
          <w:szCs w:val="20"/>
          <w:u w:val="single"/>
        </w:rPr>
        <w:t>Damage</w:t>
      </w:r>
    </w:p>
    <w:p w:rsidR="0016413F" w:rsidRDefault="0016413F" w:rsidP="00063FD2">
      <w:pPr>
        <w:rPr>
          <w:rFonts w:ascii="Arial" w:hAnsi="Arial" w:cs="Arial"/>
          <w:sz w:val="20"/>
          <w:szCs w:val="20"/>
        </w:rPr>
      </w:pPr>
      <w:r w:rsidRPr="0016413F">
        <w:rPr>
          <w:rFonts w:ascii="Arial" w:hAnsi="Arial" w:cs="Arial"/>
          <w:sz w:val="20"/>
          <w:szCs w:val="20"/>
        </w:rPr>
        <w:t xml:space="preserve">The customer shall be responsible for any damage caused </w:t>
      </w:r>
      <w:r>
        <w:rPr>
          <w:rFonts w:ascii="Arial" w:hAnsi="Arial" w:cs="Arial"/>
          <w:sz w:val="20"/>
          <w:szCs w:val="20"/>
        </w:rPr>
        <w:t xml:space="preserve">to the </w:t>
      </w:r>
      <w:r w:rsidR="00FE657F">
        <w:rPr>
          <w:rFonts w:ascii="Arial" w:hAnsi="Arial" w:cs="Arial"/>
          <w:sz w:val="20"/>
          <w:szCs w:val="20"/>
        </w:rPr>
        <w:t>company’s</w:t>
      </w:r>
      <w:r>
        <w:rPr>
          <w:rFonts w:ascii="Arial" w:hAnsi="Arial" w:cs="Arial"/>
          <w:sz w:val="20"/>
          <w:szCs w:val="20"/>
        </w:rPr>
        <w:t xml:space="preserve"> property or any part of it (including without limitation furnishings or equipment) as a result of any act or neglect of the customer. The customer shall pay the company on demand the amount required to make good or remedy any such damage.</w:t>
      </w:r>
    </w:p>
    <w:p w:rsidR="0016413F" w:rsidRDefault="0016413F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items are to be affixed to the walls, floors or ceilings of any part of the company’s property without company’s prior written consent.</w:t>
      </w:r>
    </w:p>
    <w:p w:rsidR="00EA36E5" w:rsidRDefault="00E83826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CAVS</w:t>
      </w:r>
      <w:r w:rsidR="0016413F">
        <w:rPr>
          <w:rFonts w:ascii="Arial" w:hAnsi="Arial" w:cs="Arial"/>
          <w:sz w:val="20"/>
          <w:szCs w:val="20"/>
        </w:rPr>
        <w:t xml:space="preserve"> are unable to accept responsibility for any loss or damage to personal property. </w:t>
      </w:r>
    </w:p>
    <w:p w:rsidR="00063FD2" w:rsidRPr="006C5689" w:rsidRDefault="00E83826" w:rsidP="00063FD2">
      <w:pPr>
        <w:rPr>
          <w:rFonts w:ascii="Arial" w:hAnsi="Arial" w:cs="Arial"/>
          <w:b/>
          <w:sz w:val="20"/>
          <w:szCs w:val="20"/>
          <w:u w:val="single"/>
        </w:rPr>
      </w:pPr>
      <w:r w:rsidRPr="006C5689">
        <w:rPr>
          <w:rFonts w:ascii="Arial" w:hAnsi="Arial" w:cs="Arial"/>
          <w:b/>
          <w:sz w:val="20"/>
          <w:szCs w:val="20"/>
          <w:u w:val="single"/>
        </w:rPr>
        <w:t>Other</w:t>
      </w:r>
    </w:p>
    <w:p w:rsidR="00E83826" w:rsidRDefault="0082131E" w:rsidP="00063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 parking is readily available and free provided vehicle registration is recorded in the recording panel accessible to all on arrival in our office.  </w:t>
      </w:r>
    </w:p>
    <w:p w:rsidR="00063FD2" w:rsidRPr="000F126B" w:rsidRDefault="00E83826" w:rsidP="000F12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do not hold a licence for either supply or consumptions of alcoholic beverages on the premise</w:t>
      </w:r>
      <w:r w:rsidR="000F126B">
        <w:rPr>
          <w:rFonts w:ascii="Arial" w:hAnsi="Arial" w:cs="Arial"/>
          <w:sz w:val="20"/>
          <w:szCs w:val="20"/>
        </w:rPr>
        <w:t>s.</w:t>
      </w:r>
    </w:p>
    <w:p w:rsidR="00063FD2" w:rsidRPr="00063FD2" w:rsidRDefault="00063FD2" w:rsidP="00063FD2">
      <w:pPr>
        <w:rPr>
          <w:rFonts w:ascii="Arial" w:hAnsi="Arial" w:cs="Arial"/>
          <w:b/>
          <w:sz w:val="24"/>
          <w:szCs w:val="24"/>
        </w:rPr>
      </w:pPr>
    </w:p>
    <w:p w:rsidR="00063FD2" w:rsidRDefault="00063FD2"/>
    <w:sectPr w:rsidR="00063FD2" w:rsidSect="00D25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554"/>
    <w:multiLevelType w:val="hybridMultilevel"/>
    <w:tmpl w:val="0E70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F05"/>
    <w:multiLevelType w:val="hybridMultilevel"/>
    <w:tmpl w:val="73D6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174A"/>
    <w:multiLevelType w:val="hybridMultilevel"/>
    <w:tmpl w:val="371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03AD8"/>
    <w:multiLevelType w:val="hybridMultilevel"/>
    <w:tmpl w:val="593A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314A"/>
    <w:multiLevelType w:val="hybridMultilevel"/>
    <w:tmpl w:val="2C7E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D2"/>
    <w:rsid w:val="00063FD2"/>
    <w:rsid w:val="000949A0"/>
    <w:rsid w:val="000A114C"/>
    <w:rsid w:val="000F126B"/>
    <w:rsid w:val="00124A95"/>
    <w:rsid w:val="001330FE"/>
    <w:rsid w:val="00142B61"/>
    <w:rsid w:val="0016413F"/>
    <w:rsid w:val="001E2CF0"/>
    <w:rsid w:val="002065A4"/>
    <w:rsid w:val="00227833"/>
    <w:rsid w:val="00236AC4"/>
    <w:rsid w:val="002440BD"/>
    <w:rsid w:val="002A0518"/>
    <w:rsid w:val="002A422B"/>
    <w:rsid w:val="00310F5F"/>
    <w:rsid w:val="003206A7"/>
    <w:rsid w:val="003843B1"/>
    <w:rsid w:val="00466279"/>
    <w:rsid w:val="004E3A66"/>
    <w:rsid w:val="005050C0"/>
    <w:rsid w:val="0053185D"/>
    <w:rsid w:val="00532D97"/>
    <w:rsid w:val="005536FB"/>
    <w:rsid w:val="00565AAD"/>
    <w:rsid w:val="00576181"/>
    <w:rsid w:val="005B67B7"/>
    <w:rsid w:val="005D21F9"/>
    <w:rsid w:val="00681DDC"/>
    <w:rsid w:val="006C5689"/>
    <w:rsid w:val="006E7D6A"/>
    <w:rsid w:val="007024D8"/>
    <w:rsid w:val="0072318A"/>
    <w:rsid w:val="00781C52"/>
    <w:rsid w:val="00807D54"/>
    <w:rsid w:val="0082131E"/>
    <w:rsid w:val="00850BC7"/>
    <w:rsid w:val="0085237A"/>
    <w:rsid w:val="00896E58"/>
    <w:rsid w:val="008C39B1"/>
    <w:rsid w:val="009175DD"/>
    <w:rsid w:val="009963FC"/>
    <w:rsid w:val="009C3E59"/>
    <w:rsid w:val="009E73FD"/>
    <w:rsid w:val="00A068CD"/>
    <w:rsid w:val="00AD3AB5"/>
    <w:rsid w:val="00B6062B"/>
    <w:rsid w:val="00BC1A82"/>
    <w:rsid w:val="00BD569D"/>
    <w:rsid w:val="00C50825"/>
    <w:rsid w:val="00C5163B"/>
    <w:rsid w:val="00C762F1"/>
    <w:rsid w:val="00D13B7C"/>
    <w:rsid w:val="00D2502D"/>
    <w:rsid w:val="00DA6846"/>
    <w:rsid w:val="00E11841"/>
    <w:rsid w:val="00E62DE2"/>
    <w:rsid w:val="00E83826"/>
    <w:rsid w:val="00EA36E5"/>
    <w:rsid w:val="00EE702D"/>
    <w:rsid w:val="00F82401"/>
    <w:rsid w:val="00FB16C9"/>
    <w:rsid w:val="00FE657F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3086-D8C4-4CBC-83B4-AC095A9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D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ingrooms@cavs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ingrooms@cavs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Gillingham</dc:creator>
  <cp:keywords/>
  <dc:description/>
  <cp:lastModifiedBy>Julie Leggett</cp:lastModifiedBy>
  <cp:revision>2</cp:revision>
  <cp:lastPrinted>2021-04-20T12:36:00Z</cp:lastPrinted>
  <dcterms:created xsi:type="dcterms:W3CDTF">2022-07-21T14:29:00Z</dcterms:created>
  <dcterms:modified xsi:type="dcterms:W3CDTF">2022-07-21T14:29:00Z</dcterms:modified>
</cp:coreProperties>
</file>